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DA" w:rsidRPr="00442E97" w:rsidRDefault="00ED18DA" w:rsidP="00ED18DA">
      <w:pPr>
        <w:pBdr>
          <w:bottom w:val="dashSmallGap" w:sz="4" w:space="1" w:color="auto"/>
        </w:pBdr>
        <w:tabs>
          <w:tab w:val="left" w:pos="-720"/>
        </w:tabs>
        <w:suppressAutoHyphens/>
        <w:jc w:val="both"/>
        <w:rPr>
          <w:spacing w:val="-2"/>
          <w:lang w:eastAsia="en-US"/>
        </w:rPr>
      </w:pPr>
    </w:p>
    <w:tbl>
      <w:tblPr>
        <w:tblStyle w:val="Reetkatablice"/>
        <w:tblW w:w="14874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567"/>
      </w:tblGrid>
      <w:tr w:rsidR="00ED18DA" w:rsidRPr="00442E97" w:rsidTr="008877C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18DA" w:rsidRPr="00442E97" w:rsidRDefault="00ED18DA" w:rsidP="008877C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18DA" w:rsidRPr="00442E97" w:rsidRDefault="00ED18DA" w:rsidP="0088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</w:tr>
      <w:tr w:rsidR="00ED18DA" w:rsidRPr="00442E97" w:rsidTr="008877C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18DA" w:rsidRPr="00442E97" w:rsidRDefault="00ED18DA" w:rsidP="008877C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3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D18DA" w:rsidRPr="00442E97" w:rsidRDefault="00ED18DA" w:rsidP="0088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Kabinet glavnog državnog inspektora</w:t>
            </w:r>
          </w:p>
        </w:tc>
      </w:tr>
      <w:tr w:rsidR="00ED18DA" w:rsidRPr="00442E97" w:rsidTr="008877CD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8DA" w:rsidRPr="00442E97" w:rsidRDefault="00ED18DA" w:rsidP="008877C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42E97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A" w:rsidRPr="00442E97" w:rsidRDefault="00ED18DA" w:rsidP="008877CD">
            <w:pPr>
              <w:rPr>
                <w:color w:val="000000"/>
              </w:rPr>
            </w:pPr>
            <w:r>
              <w:rPr>
                <w:color w:val="000000"/>
              </w:rPr>
              <w:t>Zamjenik/</w:t>
            </w:r>
            <w:proofErr w:type="spellStart"/>
            <w:r>
              <w:rPr>
                <w:color w:val="000000"/>
              </w:rPr>
              <w:t>ica</w:t>
            </w:r>
            <w:proofErr w:type="spellEnd"/>
            <w:r>
              <w:rPr>
                <w:color w:val="000000"/>
              </w:rPr>
              <w:t xml:space="preserve"> glavnog državnog inspektora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A" w:rsidRPr="00442E97" w:rsidRDefault="00ED18DA" w:rsidP="008877CD">
            <w:pPr>
              <w:rPr>
                <w:color w:val="000000"/>
              </w:rPr>
            </w:pPr>
            <w:r>
              <w:rPr>
                <w:color w:val="000000"/>
              </w:rPr>
              <w:t>Zamjenjuje glavnog državnog inspektora u slučaju njegove spriječenosti ili odsutnosti; koordinira poslove strateškog planiranja, programskih i planskih aktivnosti iz djelokruga Inspektorata; predlaže program i plan rada Inspektorata na temelju plana rada Sektora i Službi u sastavu Inspektorata; tehnički usklađuje rad ustrojstvenih jedinica; izvješćuje glavnog državnog inspektora o ostvarivanju plana rada Inspektorata; sudjeluje u obavljanju najsloženijih inspekcijskih poslova i inspekcijskih nadzora; sudjeluje u komunikaciji s radnim tijelima Vlade Republike Hrvatske, Hrvatskog sabora i tijelima državne uprave; obavlja i druge poslove koje mu povjeri glavni državni inspektor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A" w:rsidRPr="00442E97" w:rsidRDefault="00ED18DA" w:rsidP="008877CD">
            <w:pPr>
              <w:rPr>
                <w:color w:val="000000"/>
              </w:rPr>
            </w:pPr>
            <w:r>
              <w:rPr>
                <w:color w:val="000000"/>
              </w:rPr>
              <w:t>Završena vrsta i stupanj obrazovanja propisani za jedno od područja iz članaka 34.-52. Zakona o Državnom inspektoratu, najmanje sedam godina radnog iskustva na odgovarajućim poslovima, od čega najmanje pet godina na najsloženijim poslovima, položen državni ispit II. razine i vozački ispit B kategorije</w:t>
            </w:r>
          </w:p>
        </w:tc>
      </w:tr>
    </w:tbl>
    <w:p w:rsidR="00ED18DA" w:rsidRDefault="00ED18DA" w:rsidP="00ED18DA"/>
    <w:p w:rsidR="00ED18DA" w:rsidRDefault="00ED18DA" w:rsidP="000F2C0E">
      <w:pPr>
        <w:jc w:val="both"/>
      </w:pPr>
      <w:r>
        <w:rPr>
          <w:spacing w:val="-3"/>
        </w:rPr>
        <w:t>Plaću radnog mjesta zamjenika/</w:t>
      </w:r>
      <w:proofErr w:type="spellStart"/>
      <w:r>
        <w:rPr>
          <w:spacing w:val="-3"/>
        </w:rPr>
        <w:t>ice</w:t>
      </w:r>
      <w:proofErr w:type="spellEnd"/>
      <w:r>
        <w:rPr>
          <w:spacing w:val="-3"/>
        </w:rPr>
        <w:t xml:space="preserve"> glavnog državnog inspektora čini umnožak koeficijenta složenost poslova radnog mjesta, koji iznosi 4,132 i osnovice za izračun plaće, a utvrđen je člankom 151.a stav</w:t>
      </w:r>
      <w:r w:rsidR="000F2C0E">
        <w:rPr>
          <w:spacing w:val="-3"/>
        </w:rPr>
        <w:t>kom</w:t>
      </w:r>
      <w:r>
        <w:rPr>
          <w:spacing w:val="-3"/>
        </w:rPr>
        <w:t xml:space="preserve"> 1. točk</w:t>
      </w:r>
      <w:r w:rsidR="000F2C0E">
        <w:rPr>
          <w:spacing w:val="-3"/>
        </w:rPr>
        <w:t>om</w:t>
      </w:r>
      <w:r>
        <w:rPr>
          <w:spacing w:val="-3"/>
        </w:rPr>
        <w:t xml:space="preserve"> 4.  </w:t>
      </w:r>
      <w:r w:rsidRPr="00B85421">
        <w:rPr>
          <w:spacing w:val="-3"/>
        </w:rPr>
        <w:t xml:space="preserve">Zakona o državnim službenicima </w:t>
      </w:r>
      <w:r w:rsidRPr="007F5496">
        <w:t>(„Narodne novine“, br</w:t>
      </w:r>
      <w:r w:rsidR="00D1659B">
        <w:t>.</w:t>
      </w:r>
      <w:bookmarkStart w:id="0" w:name="_GoBack"/>
      <w:bookmarkEnd w:id="0"/>
      <w:r w:rsidRPr="007F5496">
        <w:t xml:space="preserve"> 92/05, 107/07, 27/08, 49/11, 150/11, 34/12, 49/12 – pročišćeni tekst, 37/13, 38/2013, 1/15, 138/15 – Odluka Ustavnog suda Republike Hrvatske, 61/17, 70/19 i 98/19)</w:t>
      </w:r>
      <w:r>
        <w:rPr>
          <w:spacing w:val="-3"/>
        </w:rPr>
        <w:t>, uvećan za 0,5% za svaku navršenu godinu radnog staža</w:t>
      </w:r>
      <w:r>
        <w:t>.</w:t>
      </w:r>
    </w:p>
    <w:p w:rsidR="00ED18DA" w:rsidRDefault="00ED18DA" w:rsidP="00ED18DA"/>
    <w:p w:rsidR="000F2C0E" w:rsidRPr="00496801" w:rsidRDefault="000F2C0E" w:rsidP="000F2C0E">
      <w:pPr>
        <w:suppressAutoHyphens/>
        <w:jc w:val="both"/>
      </w:pPr>
      <w:r w:rsidRPr="00496801">
        <w:t>Odredbom članka 31. stavka 3. Zakona o Državnom inspektoratu („Narodne novine“, br. 115/18 i 117/21) propisano je da se inspekcijski poslovi iz djelokruga Državnog inspektorata smatraju poslovima kod kojih postoje posebni uvjeti rada te, sukladno članku 5. Uredbe o poslovima s posebnim uvjetima rada u državnoj službi („Narodne novine“, br. 74/02, 58/08, 119/11, 33/13, 65/15, 2/17 i 63/21), državni službenik ostvaruje pravo na dodatak od 10% na plaću radnog mjesta višeg inspektora.</w:t>
      </w:r>
    </w:p>
    <w:p w:rsidR="00B77049" w:rsidRDefault="00B77049"/>
    <w:sectPr w:rsidR="00B77049" w:rsidSect="000F2C0E">
      <w:pgSz w:w="16838" w:h="11906" w:orient="landscape"/>
      <w:pgMar w:top="567" w:right="138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DA"/>
    <w:rsid w:val="000F2C0E"/>
    <w:rsid w:val="007C1116"/>
    <w:rsid w:val="00B77049"/>
    <w:rsid w:val="00D1659B"/>
    <w:rsid w:val="00E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806D"/>
  <w15:chartTrackingRefBased/>
  <w15:docId w15:val="{F2EA2707-FD04-4B9E-9FE2-10D6A4AF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D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5</cp:revision>
  <cp:lastPrinted>2022-02-16T07:37:00Z</cp:lastPrinted>
  <dcterms:created xsi:type="dcterms:W3CDTF">2022-02-13T14:20:00Z</dcterms:created>
  <dcterms:modified xsi:type="dcterms:W3CDTF">2022-02-16T08:58:00Z</dcterms:modified>
</cp:coreProperties>
</file>